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초거대제조AI 플랫폼 대시보드 화면 설계서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문서 개요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8.1969486823855"/>
        <w:gridCol w:w="8061.8030513176145"/>
        <w:tblGridChange w:id="0">
          <w:tblGrid>
            <w:gridCol w:w="1298.1969486823855"/>
            <w:gridCol w:w="8061.8030513176145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16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항목</w:t>
            </w:r>
          </w:p>
        </w:tc>
        <w:tc>
          <w:tcPr>
            <w:tcBorders>
              <w:top w:color="000000" w:space="0" w:sz="16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내용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프로젝트명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초거대제조AI 플랫폼 대시보드 구축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문서 버전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v1.0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작성일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2025-10-20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최형우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16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문서 목적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16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EBC 대시보드 화면의 구성, 흐름(Flow), 기능, 인터랙션을 정의하여 기획/디자인/개발 간의 커뮤니케이션을 지원</w:t>
            </w:r>
          </w:p>
        </w:tc>
      </w:tr>
    </w:tbl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디자인 철학 및 비주얼 아이덴티티</w:t>
      </w: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68.5393258426966"/>
        <w:gridCol w:w="8191.460674157304"/>
        <w:tblGridChange w:id="0">
          <w:tblGrid>
            <w:gridCol w:w="1168.5393258426966"/>
            <w:gridCol w:w="8191.460674157304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16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항목</w:t>
            </w:r>
          </w:p>
        </w:tc>
        <w:tc>
          <w:tcPr>
            <w:tcBorders>
              <w:top w:color="000000" w:space="0" w:sz="16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내용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전체 컨셉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하이테크(High-tech) 및 데이터 중심(Data-centric)의 전문적인 모니터링 대시보드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테마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다크 모드(Dark Mode)를 기본으로 하여 시각적 피로도를 줄이고, 데이터 및 상태 표시(초록, 빨강, 노랑)의 가시성을 극대화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폰트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Noto Sans KR (웹폰트)</w:t>
            </w:r>
          </w:p>
        </w:tc>
      </w:tr>
      <w:tr>
        <w:trPr>
          <w:cantSplit w:val="0"/>
          <w:trHeight w:val="2985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16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주요 색상 팔레트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16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배경 (Primary): Slate-900 (#0f172a)</w:t>
            </w:r>
          </w:p>
          <w:p w:rsidR="00000000" w:rsidDel="00000000" w:rsidP="00000000" w:rsidRDefault="00000000" w:rsidRPr="00000000" w14:paraId="00000022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카드/컴포넌트 (Secondary): Slate-800 (#1e293b)</w:t>
            </w:r>
          </w:p>
          <w:p w:rsidR="00000000" w:rsidDel="00000000" w:rsidP="00000000" w:rsidRDefault="00000000" w:rsidRPr="00000000" w14:paraId="00000023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테두리: Slate-700 (#334155)</w:t>
            </w:r>
          </w:p>
          <w:p w:rsidR="00000000" w:rsidDel="00000000" w:rsidP="00000000" w:rsidRDefault="00000000" w:rsidRPr="00000000" w14:paraId="0000002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기본 텍스트: Slate-100 (#f1f5f9)</w:t>
            </w:r>
          </w:p>
          <w:p w:rsidR="00000000" w:rsidDel="00000000" w:rsidP="00000000" w:rsidRDefault="00000000" w:rsidRPr="00000000" w14:paraId="00000025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보조 텍스트: Slate-400 (#94a3b8)</w:t>
            </w:r>
          </w:p>
          <w:p w:rsidR="00000000" w:rsidDel="00000000" w:rsidP="00000000" w:rsidRDefault="00000000" w:rsidRPr="00000000" w14:paraId="0000002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강조 (Accent): Sky-400 (#38bdf8) - 활성 탭, 주요 타이틀</w:t>
            </w:r>
          </w:p>
          <w:p w:rsidR="00000000" w:rsidDel="00000000" w:rsidP="00000000" w:rsidRDefault="00000000" w:rsidRPr="00000000" w14:paraId="0000002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성공 (Success): Emerald-400 (#34d399) - 정상 상태, 긍정적 KPI</w:t>
            </w:r>
          </w:p>
          <w:p w:rsidR="00000000" w:rsidDel="00000000" w:rsidP="00000000" w:rsidRDefault="00000000" w:rsidRPr="00000000" w14:paraId="0000002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위험 (Danger): Red-400 (#f87171) - 경고, 부정적 KPI</w:t>
            </w:r>
          </w:p>
          <w:p w:rsidR="00000000" w:rsidDel="00000000" w:rsidP="00000000" w:rsidRDefault="00000000" w:rsidRPr="00000000" w14:paraId="0000002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경고 (Warning): Yellow-400 (#facc15) - 부하 증가</w:t>
            </w:r>
          </w:p>
          <w:p w:rsidR="00000000" w:rsidDel="00000000" w:rsidP="00000000" w:rsidRDefault="00000000" w:rsidRPr="00000000" w14:paraId="0000002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중립 (Neutral): Blue-400 (#60a5fa) - 중립적 KPI</w:t>
            </w:r>
          </w:p>
        </w:tc>
      </w:tr>
    </w:tbl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플로우차트 (Flowchart)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메인 내비게이션 플로우차트 (Main Navigation Flow)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사용자가 4개의 주 화면을 탐색하는 기본 플로우차트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5943600" cy="4114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메뉴 구조 (Sitemap)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메인 셸(Shell) 구조와 4개의 주요 컨텐츠 섹션으로 구성.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5943600" cy="1574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메인 내비게이션 (#main-nav) 상세</w:t>
      </w:r>
    </w:p>
    <w:p w:rsidR="00000000" w:rsidDel="00000000" w:rsidP="00000000" w:rsidRDefault="00000000" w:rsidRPr="00000000" w14:paraId="0000003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전체 개요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(Target: overview-dashboard)</w:t>
      </w:r>
    </w:p>
    <w:p w:rsidR="00000000" w:rsidDel="00000000" w:rsidP="00000000" w:rsidRDefault="00000000" w:rsidRPr="00000000" w14:paraId="0000003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리소스 모니터링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(Target: resource-dashboard)</w:t>
      </w:r>
    </w:p>
    <w:p w:rsidR="00000000" w:rsidDel="00000000" w:rsidP="00000000" w:rsidRDefault="00000000" w:rsidRPr="00000000" w14:paraId="0000003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데이터 수집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(Target: data-dashboard)</w:t>
      </w:r>
    </w:p>
    <w:p w:rsidR="00000000" w:rsidDel="00000000" w:rsidP="00000000" w:rsidRDefault="00000000" w:rsidRPr="00000000" w14:paraId="0000003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 서비스 모니터링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(Target: service-dashboard)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화면 목록 (Screen List)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95"/>
        <w:gridCol w:w="705"/>
        <w:gridCol w:w="1245"/>
        <w:gridCol w:w="1125"/>
        <w:gridCol w:w="3795"/>
        <w:gridCol w:w="1380"/>
        <w:tblGridChange w:id="0">
          <w:tblGrid>
            <w:gridCol w:w="1095"/>
            <w:gridCol w:w="705"/>
            <w:gridCol w:w="1245"/>
            <w:gridCol w:w="1125"/>
            <w:gridCol w:w="3795"/>
            <w:gridCol w:w="1380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14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대메뉴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중메뉴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Screen ID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Page Title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공통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EBC-MAIN-000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셸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모든 페이지에 공통으로 노출되는 헤더 및 내비게이션 영역.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헤더, 공통 레이아웃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전체 개요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EBC-MAIN-001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전체 개요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리소스, 데이터, 서비스의 핵심 요약과 제조 공정 디지털 트윈을 시각화하여 제공.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기본 진입 화면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리소스 모니터링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EBC-MAIN-002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리소스 모니터링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EBC 센터의 서버, 스토리지, 네트워크 등 인프라 리소스 현황을 모니터링.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 수집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EBC-MAIN-003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 수집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 파이프라인 흐름과 실시간 수집 현황, AAS 표준화 현황을 모니터링.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서비스 모니터링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EBC-MAIN-004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서비스 모니터링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각 수요 기업(KG 모빌리티, 신성델타테크)의 AI 서비스 적용 현황을 모니터링.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UI 설계 (상세 화면 설계)</w:t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6.1. EBC-MAIN-000: 메인 셸 (공통)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화면 개요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모든 페이지에 공통으로 노출되는 헤더 및 내비게이션 영역.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 레이아웃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5405438" cy="3781826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781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컴포넌트별 기능 정의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tbl>
      <w:tblPr>
        <w:tblStyle w:val="Table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35"/>
        <w:gridCol w:w="660"/>
        <w:gridCol w:w="2235"/>
        <w:gridCol w:w="6030"/>
        <w:tblGridChange w:id="0">
          <w:tblGrid>
            <w:gridCol w:w="435"/>
            <w:gridCol w:w="660"/>
            <w:gridCol w:w="2235"/>
            <w:gridCol w:w="6030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16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tcBorders>
              <w:top w:color="000000" w:space="0" w:sz="16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컴포넌트명</w:t>
            </w:r>
          </w:p>
        </w:tc>
        <w:tc>
          <w:tcPr>
            <w:tcBorders>
              <w:top w:color="000000" w:space="0" w:sz="16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데이터/표시 내용</w:t>
            </w:r>
          </w:p>
        </w:tc>
        <w:tc>
          <w:tcPr>
            <w:tcBorders>
              <w:top w:color="000000" w:space="0" w:sz="16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기능 및 정책 (Description)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로고/타이틀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아이콘, "초거대 제조 AI EBC 대시보드"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클릭 시 기능 없음. (일반적으로 홈으로 이동)</w:t>
            </w:r>
          </w:p>
        </w:tc>
      </w:tr>
      <w:tr>
        <w:trPr>
          <w:cantSplit w:val="0"/>
          <w:trHeight w:val="1245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16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16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내비게이션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16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4개 메뉴 (전체 개요, 리소스, 데이터, 서비스)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16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클릭 시 .nav-item에 active 클래스 토글.</w:t>
            </w:r>
          </w:p>
          <w:p w:rsidR="00000000" w:rsidDel="00000000" w:rsidP="00000000" w:rsidRDefault="00000000" w:rsidRPr="00000000" w14:paraId="00000083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active 상태의 아이템은 하늘색 텍스트와 하단 테두리 표시.</w:t>
            </w:r>
          </w:p>
          <w:p w:rsidR="00000000" w:rsidDel="00000000" w:rsidP="00000000" w:rsidRDefault="00000000" w:rsidRPr="00000000" w14:paraId="0000008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클릭된 아이템의 data-target 속성에 해당하는 .content-section을 active (display: block) 상태로 변경하고 나머지는 숨김.</w:t>
            </w:r>
          </w:p>
        </w:tc>
      </w:tr>
    </w:tbl>
    <w:p w:rsidR="00000000" w:rsidDel="00000000" w:rsidP="00000000" w:rsidRDefault="00000000" w:rsidRPr="00000000" w14:paraId="00000085">
      <w:pPr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6.2. EBC-MAIN-001: 전체 개요</w:t>
      </w:r>
    </w:p>
    <w:p w:rsidR="00000000" w:rsidDel="00000000" w:rsidP="00000000" w:rsidRDefault="00000000" w:rsidRPr="00000000" w14:paraId="0000008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화면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EBC-MAIN-001</w:t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#overview-dashboard</w:t>
      </w:r>
    </w:p>
    <w:p w:rsidR="00000000" w:rsidDel="00000000" w:rsidP="00000000" w:rsidRDefault="00000000" w:rsidRPr="00000000" w14:paraId="0000008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화면 개요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리소스, 데이터, 서비스의 핵심 요약과 제조 공정 디지털 트윈을 시각화하여 제공.</w:t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 레이아웃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2단 그리드 (좌측 2/3, 우측 1/3)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5291138" cy="3722451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722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컴포넌트별 기능 정의</w:t>
      </w: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17.7440347071583"/>
        <w:gridCol w:w="1106.5509761388287"/>
        <w:gridCol w:w="2274.013015184382"/>
        <w:gridCol w:w="5461.691973969631"/>
        <w:tblGridChange w:id="0">
          <w:tblGrid>
            <w:gridCol w:w="517.7440347071583"/>
            <w:gridCol w:w="1106.5509761388287"/>
            <w:gridCol w:w="2274.013015184382"/>
            <w:gridCol w:w="5461.691973969631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16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tcBorders>
              <w:top w:color="000000" w:space="0" w:sz="16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컴포넌트명</w:t>
            </w:r>
          </w:p>
        </w:tc>
        <w:tc>
          <w:tcPr>
            <w:tcBorders>
              <w:top w:color="000000" w:space="0" w:sz="16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데이터/표시 내용</w:t>
            </w:r>
          </w:p>
        </w:tc>
        <w:tc>
          <w:tcPr>
            <w:tcBorders>
              <w:top w:color="000000" w:space="0" w:sz="16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기능 및 정책 (Description)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요약 카드 (3종)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리소스 요약, 데이터 요약, 서비스 요약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HTML에 하드코딩된 정적 텍스트 정보 표시.</w:t>
            </w:r>
          </w:p>
          <w:p w:rsidR="00000000" w:rsidDel="00000000" w:rsidP="00000000" w:rsidRDefault="00000000" w:rsidRPr="00000000" w14:paraId="0000009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(서비스 요약) 불량률(-1.5%)은 .text-red-400, 효율(+8%)은 .text-emerald-400으로 상태 표시.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디지털 트윈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3D 공장 설비 맵 (#digitalTwinCanvas)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Three.js로 3D 씬(Scene) 렌더링.</w:t>
            </w:r>
          </w:p>
          <w:p w:rsidR="00000000" w:rsidDel="00000000" w:rsidP="00000000" w:rsidRDefault="00000000" w:rsidRPr="00000000" w14:paraId="0000009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OrbitControls 라이브러리를 사용하여 마우스 드래그(회전), 휠(확대/축소) 인터랙션 제공.</w:t>
            </w:r>
          </w:p>
          <w:p w:rsidR="00000000" w:rsidDel="00000000" w:rsidP="00000000" w:rsidRDefault="00000000" w:rsidRPr="00000000" w14:paraId="0000009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animate 함수가 requestAnimationFrame으로 실시간 실행.</w:t>
            </w:r>
          </w:p>
          <w:p w:rsidR="00000000" w:rsidDel="00000000" w:rsidP="00000000" w:rsidRDefault="00000000" w:rsidRPr="00000000" w14:paraId="0000009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설비(machine) 객체는 status ('warning', 'danger')에 따라 재질 색상이 하이라이트(점멸)됨.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프로젝트 마일스톤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1~3단계 진행 현황 텍스트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HTML에 하드코딩된 정적 텍스트 정보 표시.</w:t>
            </w:r>
          </w:p>
          <w:p w:rsidR="00000000" w:rsidDel="00000000" w:rsidP="00000000" w:rsidRDefault="00000000" w:rsidRPr="00000000" w14:paraId="000000A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'진행 중'은 text-sky-400, '완료'는 text-emerald-400으로 상태 표시.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16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16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실시간 AI 제안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16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위험' 알림, '제안' 알림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16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HTML에 하드코딩된 정적 텍스트 정보 표시.</w:t>
            </w:r>
          </w:p>
          <w:p w:rsidR="00000000" w:rsidDel="00000000" w:rsidP="00000000" w:rsidRDefault="00000000" w:rsidRPr="00000000" w14:paraId="000000A5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'위험'은 .text-red-400, '제안'은 .text-sky-400으로 상태 표시.</w:t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6.3. EBC-MAIN-002: 리소스 모니터링</w:t>
      </w:r>
    </w:p>
    <w:p w:rsidR="00000000" w:rsidDel="00000000" w:rsidP="00000000" w:rsidRDefault="00000000" w:rsidRPr="00000000" w14:paraId="000000A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화면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EBC-MAIN-002</w:t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#resource-dashboard</w:t>
      </w:r>
    </w:p>
    <w:p w:rsidR="00000000" w:rsidDel="00000000" w:rsidP="00000000" w:rsidRDefault="00000000" w:rsidRPr="00000000" w14:paraId="000000A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화면 개요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EBC 센터의 서버, 스토리지, 네트워크 등 인프라 리소스 현황을 모니터링.</w:t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 레이아웃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4열 그리드 기반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5434013" cy="380555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8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A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컴포넌트별 기능 정의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tbl>
      <w:tblPr>
        <w:tblStyle w:val="Table6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35"/>
        <w:gridCol w:w="1215"/>
        <w:gridCol w:w="2895"/>
        <w:gridCol w:w="4800"/>
        <w:tblGridChange w:id="0">
          <w:tblGrid>
            <w:gridCol w:w="435"/>
            <w:gridCol w:w="1215"/>
            <w:gridCol w:w="2895"/>
            <w:gridCol w:w="4800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16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tcBorders>
              <w:top w:color="000000" w:space="0" w:sz="16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컴포넌트명</w:t>
            </w:r>
          </w:p>
        </w:tc>
        <w:tc>
          <w:tcPr>
            <w:tcBorders>
              <w:top w:color="000000" w:space="0" w:sz="16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데이터/표시 내용</w:t>
            </w:r>
          </w:p>
        </w:tc>
        <w:tc>
          <w:tcPr>
            <w:tcBorders>
              <w:top w:color="000000" w:space="0" w:sz="16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기능 및 정책 (Description)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EBC 센터 서버 리소스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GPU, CPU, 메모리 사용률 (Doughnut 차트 3개)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Chart.js로 렌더링.</w:t>
            </w:r>
          </w:p>
          <w:p w:rsidR="00000000" w:rsidDel="00000000" w:rsidP="00000000" w:rsidRDefault="00000000" w:rsidRPr="00000000" w14:paraId="000000B5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createDoughnutChart 함수로 생성.</w:t>
            </w:r>
          </w:p>
          <w:p w:rsidR="00000000" w:rsidDel="00000000" w:rsidP="00000000" w:rsidRDefault="00000000" w:rsidRPr="00000000" w14:paraId="000000B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표기되는 데이터(78%, 65%, 82%)는 스크립트에 하드코딩됨.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통합 스토리지 현황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 레이크(75%), 온프레미스 백업(40%)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div의 style="width: ...%" 속성으로 하드코딩된 값 표시. (프로그레스 바)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시스템 상태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온프레미스 서버, 게이트웨이, DB, 보안 시스템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HTML 정적 텍스트.</w:t>
            </w:r>
          </w:p>
          <w:p w:rsidR="00000000" w:rsidDel="00000000" w:rsidP="00000000" w:rsidRDefault="00000000" w:rsidRPr="00000000" w14:paraId="000000B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.status-dot 및 텍스트 색상(.text-emerald-400, .text-yellow-400)으로 상태 표시.</w:t>
            </w:r>
          </w:p>
        </w:tc>
      </w:tr>
      <w:tr>
        <w:trPr>
          <w:cantSplit w:val="0"/>
          <w:trHeight w:val="960" w:hRule="atLeast"/>
          <w:tblHeader w:val="0"/>
        </w:trPr>
        <w:tc>
          <w:tcPr>
            <w:tcBorders>
              <w:top w:color="cccccc" w:space="0" w:sz="4" w:val="single"/>
              <w:left w:color="000000" w:space="0" w:sz="16" w:val="single"/>
              <w:bottom w:color="000000" w:space="0" w:sz="16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16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네트워크 트래픽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16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Inbound/Outbound (Line ㅜ구대트)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16" w:val="single"/>
              <w:right w:color="000000" w:space="0" w:sz="1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Chart.js로 렌더링.</w:t>
            </w:r>
          </w:p>
          <w:p w:rsidR="00000000" w:rsidDel="00000000" w:rsidP="00000000" w:rsidRDefault="00000000" w:rsidRPr="00000000" w14:paraId="000000C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createLineChart 함수로 생성.</w:t>
            </w:r>
          </w:p>
          <w:p w:rsidR="00000000" w:rsidDel="00000000" w:rsidP="00000000" w:rsidRDefault="00000000" w:rsidRPr="00000000" w14:paraId="000000C5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- 10초간의 시뮬레이션 데이터(배열)는 스크립트에 하드코딩됨.</w:t>
            </w:r>
          </w:p>
        </w:tc>
      </w:tr>
    </w:tbl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6.4. EBC-MAIN-003: 데이터 수집</w:t>
      </w:r>
    </w:p>
    <w:p w:rsidR="00000000" w:rsidDel="00000000" w:rsidP="00000000" w:rsidRDefault="00000000" w:rsidRPr="00000000" w14:paraId="000000C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화면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EBC-MAIN-003</w:t>
      </w:r>
    </w:p>
    <w:p w:rsidR="00000000" w:rsidDel="00000000" w:rsidP="00000000" w:rsidRDefault="00000000" w:rsidRPr="00000000" w14:paraId="000000C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#data-dashboard</w:t>
      </w:r>
    </w:p>
    <w:p w:rsidR="00000000" w:rsidDel="00000000" w:rsidP="00000000" w:rsidRDefault="00000000" w:rsidRPr="00000000" w14:paraId="000000C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화면 개요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데이터 파이프라인 흐름과 실시간 수집 현황, AAS 표준화 현황을 모니터링.</w:t>
      </w:r>
    </w:p>
    <w:p w:rsidR="00000000" w:rsidDel="00000000" w:rsidP="00000000" w:rsidRDefault="00000000" w:rsidRPr="00000000" w14:paraId="000000C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 레이아웃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5338763" cy="372173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721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C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컴포넌트별 기능 정의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20"/>
        <w:gridCol w:w="1485"/>
        <w:gridCol w:w="2595"/>
        <w:gridCol w:w="4875"/>
        <w:tblGridChange w:id="0">
          <w:tblGrid>
            <w:gridCol w:w="420"/>
            <w:gridCol w:w="1485"/>
            <w:gridCol w:w="2595"/>
            <w:gridCol w:w="4875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14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컴포넌트명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데이터/표시 내용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기능 및 정책 (Description)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 파이프라인 개요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 소스 -&gt; 데이터 허브 -&gt; 데이터 레이크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Lucide 아이콘과 HTML 정적 텍스트로 구성된 플로우맵.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실시간 데이터 수집 현황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초당 수집 데이터 (Line 차트)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Chart.js로 렌더링.- 10초간의 시뮬레이션 데이터(배열)는 스크립트에 하드코딩됨.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AAS 데이터 표준화 현황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AAS 모델 수, 연결된 디지털 자산 (KPI)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.kpi-value 클래스를 사용한 정적 텍스트.</w:t>
            </w:r>
          </w:p>
        </w:tc>
      </w:tr>
    </w:tbl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6.5. EBC-MAIN-004: 서비스 모니터링</w:t>
      </w:r>
    </w:p>
    <w:p w:rsidR="00000000" w:rsidDel="00000000" w:rsidP="00000000" w:rsidRDefault="00000000" w:rsidRPr="00000000" w14:paraId="000000E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화면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EBC-MAIN-004</w:t>
      </w:r>
    </w:p>
    <w:p w:rsidR="00000000" w:rsidDel="00000000" w:rsidP="00000000" w:rsidRDefault="00000000" w:rsidRPr="00000000" w14:paraId="000000E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#service-dashboard</w:t>
      </w:r>
    </w:p>
    <w:p w:rsidR="00000000" w:rsidDel="00000000" w:rsidP="00000000" w:rsidRDefault="00000000" w:rsidRPr="00000000" w14:paraId="000000E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화면 개요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각 수요 기업(KG 모빌리티, 신성델타테크)의 AI 서비스 적용 현황을 모니터링.</w:t>
      </w:r>
    </w:p>
    <w:p w:rsidR="00000000" w:rsidDel="00000000" w:rsidP="00000000" w:rsidRDefault="00000000" w:rsidRPr="00000000" w14:paraId="000000E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 레이아웃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2개의 수직 분할 섹션.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[수요기업: KG 모빌리티]</w:t>
        <w:br w:type="textWrapping"/>
        <w:t xml:space="preserve">[수요기업: 신성델타테크]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5338763" cy="3696066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696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E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컴포넌트별 기능 정의 (KG 모빌리티)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tbl>
      <w:tblPr>
        <w:tblStyle w:val="Table8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10"/>
        <w:gridCol w:w="1140"/>
        <w:gridCol w:w="3345"/>
        <w:gridCol w:w="4350"/>
        <w:tblGridChange w:id="0">
          <w:tblGrid>
            <w:gridCol w:w="510"/>
            <w:gridCol w:w="1140"/>
            <w:gridCol w:w="3345"/>
            <w:gridCol w:w="4350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14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컴포넌트명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데이터/표시 내용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기능 및 정책 (Description)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실시간 불량률 추이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엔진 조립라인 불량률 (Line 차트)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Chart.js로 렌더링.- 주간 시뮬레이션 데이터(배열)는 스크립트에 하드코딩됨.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AI 비전 검사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실시간 카메라 피드(이미지), '양품'/'불량' 상태 태그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setInterval (3초)을 통해 images 배열(총 4개, 1개는 불량) 순환.- #kgmVisionImage의 src 속성 변경.- #kgmVisionStatus의 텍스트(양품/불량) 및 배경색 클래스(bg-emerald-500/bg-red-500) 변경.</w:t>
            </w:r>
          </w:p>
        </w:tc>
      </w:tr>
    </w:tbl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컴포넌트별 기능 정의 (신성델타테크)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95"/>
        <w:gridCol w:w="1275"/>
        <w:gridCol w:w="3210"/>
        <w:gridCol w:w="4380"/>
        <w:tblGridChange w:id="0">
          <w:tblGrid>
            <w:gridCol w:w="495"/>
            <w:gridCol w:w="1275"/>
            <w:gridCol w:w="3210"/>
            <w:gridCol w:w="4380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14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컴포넌트명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데이터/표시 내용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기능 및 정책 (Description)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공정 효율성 지표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개선율 (Bar 차트)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Chart.js로 렌더링.- 3개 지표(비가동 시간, 생산량, 불량률) 데이터는 스크립트에 하드코딩됨.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AI 불량 역추적 서비스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LOT 번호 입력, 추적 버튼, 결과 표시 영역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#sdtTraceBtn 클릭 시 이벤트 리스너 실행.- (유효성 검사) #sdtLotInput 값이 비어있으면 유효성 검사 섹션 참조.- 비어있지 않으면 #sdtTraceResult에 "추적 중..." 표시.- setTimeout (1초) 후, 하드코딩된 HTML 결과 문자열을 #sdtTraceResult에 삽입.</w:t>
            </w:r>
          </w:p>
        </w:tc>
      </w:tr>
    </w:tbl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공통 정책 및 유효성 검사 (Validation)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대시보드는 대부분 정보 조회를 목적으로 하므로, 유효성 검사는 최소화됨.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47.1601615074023"/>
        <w:gridCol w:w="1108.5868102288023"/>
        <w:gridCol w:w="2557.308209959623"/>
        <w:gridCol w:w="4446.944818304172"/>
        <w:tblGridChange w:id="0">
          <w:tblGrid>
            <w:gridCol w:w="1247.1601615074023"/>
            <w:gridCol w:w="1108.5868102288023"/>
            <w:gridCol w:w="2557.308209959623"/>
            <w:gridCol w:w="4446.944818304172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14" w:val="single"/>
              <w:left w:color="000000" w:space="0" w:sz="14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화면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컴포넌트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상황 (Condition)</w:t>
            </w:r>
          </w:p>
        </w:tc>
        <w:tc>
          <w:tcPr>
            <w:tcBorders>
              <w:top w:color="000000" w:space="0" w:sz="14" w:val="single"/>
              <w:left w:color="cccccc" w:space="0" w:sz="5" w:val="single"/>
              <w:bottom w:color="000000" w:space="0" w:sz="5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처리 시나리오 (Action)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cccccc" w:space="0" w:sz="5" w:val="single"/>
              <w:left w:color="000000" w:space="0" w:sz="14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EBC-MAIN-004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AI 불량 역추적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추적' 버튼 클릭 시 #sdtLotInput 값이 null 또는 "" (빈 값)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4" w:val="single"/>
              <w:right w:color="000000" w:space="0" w:sz="1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#sdtTraceResult 영역에 &lt;p class="text-red-400"&gt;LOT 번호를 입력해주세요.&lt;/p&gt; 메시지를 표시.</w:t>
            </w:r>
          </w:p>
        </w:tc>
      </w:tr>
    </w:tbl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sz w:val="34"/>
          <w:szCs w:val="34"/>
        </w:rPr>
      </w:pPr>
      <w:bookmarkStart w:colFirst="0" w:colLast="0" w:name="_y43hwfi86npf" w:id="0"/>
      <w:bookmarkEnd w:id="0"/>
      <w:r w:rsidDel="00000000" w:rsidR="00000000" w:rsidRPr="00000000">
        <w:rPr>
          <w:rFonts w:ascii="Google Sans Text" w:cs="Google Sans Text" w:eastAsia="Google Sans Text" w:hAnsi="Google Sans Text"/>
          <w:sz w:val="34"/>
          <w:szCs w:val="34"/>
          <w:rtl w:val="0"/>
        </w:rPr>
        <w:t xml:space="preserve">8. 향후 작업 (Future Tasks)</w:t>
      </w:r>
    </w:p>
    <w:p w:rsidR="00000000" w:rsidDel="00000000" w:rsidP="00000000" w:rsidRDefault="00000000" w:rsidRPr="00000000" w14:paraId="00000111">
      <w:pPr>
        <w:spacing w:after="240"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본 문서는 현재 시뮬레이션 데이터(하드코딩) 기반의 프론트엔드 프로토타입 설계를 다루고 있음. 3차년도 실제 운영을 위해 다음 작업이 추가적으로 필요함.</w:t>
      </w:r>
    </w:p>
    <w:p w:rsidR="00000000" w:rsidDel="00000000" w:rsidP="00000000" w:rsidRDefault="00000000" w:rsidRPr="00000000" w14:paraId="00000112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avdfaq3euctw" w:id="1"/>
      <w:bookmarkEnd w:id="1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8.1. 사용자 인증 시스템 (회원가입/로그인)</w:t>
      </w:r>
    </w:p>
    <w:p w:rsidR="00000000" w:rsidDel="00000000" w:rsidP="00000000" w:rsidRDefault="00000000" w:rsidRPr="00000000" w14:paraId="00000113">
      <w:pPr>
        <w:numPr>
          <w:ilvl w:val="0"/>
          <w:numId w:val="2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목표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EBC 플랫폼 접근을 위한 보안 및 사용자 식별.</w:t>
      </w:r>
    </w:p>
    <w:p w:rsidR="00000000" w:rsidDel="00000000" w:rsidP="00000000" w:rsidRDefault="00000000" w:rsidRPr="00000000" w14:paraId="00000114">
      <w:pPr>
        <w:numPr>
          <w:ilvl w:val="0"/>
          <w:numId w:val="2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필요 화면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115">
      <w:pPr>
        <w:numPr>
          <w:ilvl w:val="1"/>
          <w:numId w:val="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EBC-AUTH-001: 로그인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이메일/패스워드 입력, 소셜 로그인.</w:t>
      </w:r>
    </w:p>
    <w:p w:rsidR="00000000" w:rsidDel="00000000" w:rsidP="00000000" w:rsidRDefault="00000000" w:rsidRPr="00000000" w14:paraId="00000116">
      <w:pPr>
        <w:numPr>
          <w:ilvl w:val="1"/>
          <w:numId w:val="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EBC-AUTH-002: 회원가입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사용자 정보 입력, 소속(수요 기업) 선택.</w:t>
      </w:r>
    </w:p>
    <w:p w:rsidR="00000000" w:rsidDel="00000000" w:rsidP="00000000" w:rsidRDefault="00000000" w:rsidRPr="00000000" w14:paraId="00000117">
      <w:pPr>
        <w:numPr>
          <w:ilvl w:val="1"/>
          <w:numId w:val="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EBC-AUTH-003: 비밀번호 찾기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이메일 인증을 통한 비밀번호 재설정.</w:t>
      </w:r>
    </w:p>
    <w:p w:rsidR="00000000" w:rsidDel="00000000" w:rsidP="00000000" w:rsidRDefault="00000000" w:rsidRPr="00000000" w14:paraId="00000118">
      <w:pPr>
        <w:numPr>
          <w:ilvl w:val="0"/>
          <w:numId w:val="2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정책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로그인 성공 시 서버로부터 JWT(Json Web Token) 또는 세션 토큰을 발급받아 이후 API 요청 헤더에 포함.</w:t>
      </w:r>
    </w:p>
    <w:p w:rsidR="00000000" w:rsidDel="00000000" w:rsidP="00000000" w:rsidRDefault="00000000" w:rsidRPr="00000000" w14:paraId="00000119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53ti1ddl8y0" w:id="2"/>
      <w:bookmarkEnd w:id="2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8.2. 권한 관리 시스템 (RBAC: Role-Based Access Control)</w:t>
      </w:r>
    </w:p>
    <w:p w:rsidR="00000000" w:rsidDel="00000000" w:rsidP="00000000" w:rsidRDefault="00000000" w:rsidRPr="00000000" w14:paraId="0000011A">
      <w:pPr>
        <w:numPr>
          <w:ilvl w:val="0"/>
          <w:numId w:val="11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목표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사용자 역할(예: 관리자, 수요 기업 담당자, EBC 운영자)에 따라 접근 가능한 메뉴와 데이터를 차등 적용.</w:t>
      </w:r>
    </w:p>
    <w:p w:rsidR="00000000" w:rsidDel="00000000" w:rsidP="00000000" w:rsidRDefault="00000000" w:rsidRPr="00000000" w14:paraId="0000011B">
      <w:pPr>
        <w:numPr>
          <w:ilvl w:val="0"/>
          <w:numId w:val="1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필요 기능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11C">
      <w:pPr>
        <w:numPr>
          <w:ilvl w:val="1"/>
          <w:numId w:val="1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관리자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모든 메뉴 접근, 사용자 관리, 권한 설정.</w:t>
      </w:r>
    </w:p>
    <w:p w:rsidR="00000000" w:rsidDel="00000000" w:rsidP="00000000" w:rsidRDefault="00000000" w:rsidRPr="00000000" w14:paraId="0000011D">
      <w:pPr>
        <w:numPr>
          <w:ilvl w:val="1"/>
          <w:numId w:val="1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수요 기업 담당자 (예: KGM)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공통 대시보드 및 자신에게 할당된 '서비스 모니터링' (KGM) 페이지만 접근 가능.</w:t>
      </w:r>
    </w:p>
    <w:p w:rsidR="00000000" w:rsidDel="00000000" w:rsidP="00000000" w:rsidRDefault="00000000" w:rsidRPr="00000000" w14:paraId="0000011E">
      <w:pPr>
        <w:numPr>
          <w:ilvl w:val="1"/>
          <w:numId w:val="1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EBC 운영자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'리소스 모니터링', '데이터 수집' 등 플랫폼 운영 메뉴 접근 가능.</w:t>
      </w:r>
    </w:p>
    <w:p w:rsidR="00000000" w:rsidDel="00000000" w:rsidP="00000000" w:rsidRDefault="00000000" w:rsidRPr="00000000" w14:paraId="0000011F">
      <w:pPr>
        <w:numPr>
          <w:ilvl w:val="0"/>
          <w:numId w:val="11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설계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변경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메인 내비게이션(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#main-nav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)은 로그인한 사용자의 권한에 따라 동적으로 생성되어야 함.</w:t>
      </w:r>
    </w:p>
    <w:p w:rsidR="00000000" w:rsidDel="00000000" w:rsidP="00000000" w:rsidRDefault="00000000" w:rsidRPr="00000000" w14:paraId="00000120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taduty8sfpv6" w:id="3"/>
      <w:bookmarkEnd w:id="3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8.3. 실제 시스템 연동 (Live Data Integration)</w:t>
      </w:r>
    </w:p>
    <w:p w:rsidR="00000000" w:rsidDel="00000000" w:rsidP="00000000" w:rsidRDefault="00000000" w:rsidRPr="00000000" w14:paraId="00000121">
      <w:pPr>
        <w:numPr>
          <w:ilvl w:val="0"/>
          <w:numId w:val="1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목표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현재 하드코딩된 시뮬레이션 데이터를 실제 백엔드 시스템과 연동하여 실시간 데이터로 대체.</w:t>
      </w:r>
    </w:p>
    <w:p w:rsidR="00000000" w:rsidDel="00000000" w:rsidP="00000000" w:rsidRDefault="00000000" w:rsidRPr="00000000" w14:paraId="00000122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작업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123">
      <w:pPr>
        <w:numPr>
          <w:ilvl w:val="1"/>
          <w:numId w:val="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 정의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대시보드에 필요한 모든 데이터를 조회하기 위한 RESTful API 또는 WebSocket 엔드포인트 정의. (예: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GET /api/v1/resources/summary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GET /api/v1/services/kgm/defect-rate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</w:t>
      </w:r>
    </w:p>
    <w:p w:rsidR="00000000" w:rsidDel="00000000" w:rsidP="00000000" w:rsidRDefault="00000000" w:rsidRPr="00000000" w14:paraId="00000124">
      <w:pPr>
        <w:numPr>
          <w:ilvl w:val="1"/>
          <w:numId w:val="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 연동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125">
      <w:pPr>
        <w:numPr>
          <w:ilvl w:val="2"/>
          <w:numId w:val="1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fetch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또는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axios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사용하여 API 호출.</w:t>
      </w:r>
    </w:p>
    <w:p w:rsidR="00000000" w:rsidDel="00000000" w:rsidP="00000000" w:rsidRDefault="00000000" w:rsidRPr="00000000" w14:paraId="00000126">
      <w:pPr>
        <w:numPr>
          <w:ilvl w:val="2"/>
          <w:numId w:val="1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Chart.js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차트 생성 로직을 API 응답(Response)을 받아 데이터를 주입하도록 수정.</w:t>
      </w:r>
    </w:p>
    <w:p w:rsidR="00000000" w:rsidDel="00000000" w:rsidP="00000000" w:rsidRDefault="00000000" w:rsidRPr="00000000" w14:paraId="00000127">
      <w:pPr>
        <w:numPr>
          <w:ilvl w:val="2"/>
          <w:numId w:val="1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setInterval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또는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WebSocket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사용하여 10초~1분 단위로 데이터 자동 갱신(Auto-refresh) 기능 구현.</w:t>
      </w:r>
    </w:p>
    <w:p w:rsidR="00000000" w:rsidDel="00000000" w:rsidP="00000000" w:rsidRDefault="00000000" w:rsidRPr="00000000" w14:paraId="00000128">
      <w:pPr>
        <w:numPr>
          <w:ilvl w:val="1"/>
          <w:numId w:val="1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시뮬레이션 로직 제거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setTimeout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(AI 불량 역추적), 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setInterval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(AI 비전 검사) 등 시뮬레이션용 스크립트 제거.</w:t>
      </w:r>
    </w:p>
    <w:p w:rsidR="00000000" w:rsidDel="00000000" w:rsidP="00000000" w:rsidRDefault="00000000" w:rsidRPr="00000000" w14:paraId="00000129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hexxz54pgesa" w:id="4"/>
      <w:bookmarkEnd w:id="4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8.4. 서비스 확장 (Service Expansion)</w:t>
      </w:r>
    </w:p>
    <w:p w:rsidR="00000000" w:rsidDel="00000000" w:rsidP="00000000" w:rsidRDefault="00000000" w:rsidRPr="00000000" w14:paraId="0000012A">
      <w:pPr>
        <w:numPr>
          <w:ilvl w:val="0"/>
          <w:numId w:val="3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목표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신규 수요 기업 및 신규 AI 서비스 추가에 유연하게 대응할 수 있는 모듈식 구조로 변경.</w:t>
      </w:r>
    </w:p>
    <w:p w:rsidR="00000000" w:rsidDel="00000000" w:rsidP="00000000" w:rsidRDefault="00000000" w:rsidRPr="00000000" w14:paraId="0000012B">
      <w:pPr>
        <w:numPr>
          <w:ilvl w:val="0"/>
          <w:numId w:val="3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작업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12C">
      <w:pPr>
        <w:numPr>
          <w:ilvl w:val="1"/>
          <w:numId w:val="3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컴포넌트 모듈화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EBC-MAIN-004: 서비스 모니터링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섹션을 동적으로 로드할 수 있도록 설계.</w:t>
      </w:r>
    </w:p>
    <w:p w:rsidR="00000000" w:rsidDel="00000000" w:rsidP="00000000" w:rsidRDefault="00000000" w:rsidRPr="00000000" w14:paraId="0000012D">
      <w:pPr>
        <w:numPr>
          <w:ilvl w:val="1"/>
          <w:numId w:val="3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신규 수요 기업 추가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(예: '현대모비스') 신규 수요 기업을 위한 서비스 모니터링 화면(EBC-MAIN-005) 설계 및 추가.</w:t>
      </w:r>
    </w:p>
    <w:p w:rsidR="00000000" w:rsidDel="00000000" w:rsidP="00000000" w:rsidRDefault="00000000" w:rsidRPr="00000000" w14:paraId="0000012E">
      <w:pPr>
        <w:numPr>
          <w:ilvl w:val="1"/>
          <w:numId w:val="3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신규 서비스 추가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(예: '예지 보전', '에너지 최적화') 신규 서비스 모듈을 대시보드에 통합.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  <w:style w:type="table" w:styleId="Table5">
    <w:basedOn w:val="TableNormal"/>
    <w:tblPr>
      <w:tblStyleRowBandSize w:val="1"/>
      <w:tblStyleColBandSize w:val="1"/>
      <w:tblCellMar/>
    </w:tblPr>
  </w:style>
  <w:style w:type="table" w:styleId="Table6">
    <w:basedOn w:val="TableNormal"/>
    <w:tblPr>
      <w:tblStyleRowBandSize w:val="1"/>
      <w:tblStyleColBandSize w:val="1"/>
      <w:tblCellMar/>
    </w:tblPr>
  </w:style>
  <w:style w:type="table" w:styleId="Table7">
    <w:basedOn w:val="TableNormal"/>
    <w:tblPr>
      <w:tblStyleRowBandSize w:val="1"/>
      <w:tblStyleColBandSize w:val="1"/>
      <w:tblCellMar/>
    </w:tblPr>
  </w:style>
  <w:style w:type="table" w:styleId="Table8">
    <w:basedOn w:val="TableNormal"/>
    <w:tblPr>
      <w:tblStyleRowBandSize w:val="1"/>
      <w:tblStyleColBandSize w:val="1"/>
      <w:tblCellMar/>
    </w:tblPr>
  </w:style>
  <w:style w:type="table" w:styleId="Table9">
    <w:basedOn w:val="TableNormal"/>
    <w:tblPr>
      <w:tblStyleRowBandSize w:val="1"/>
      <w:tblStyleColBandSize w:val="1"/>
      <w:tblCellMar/>
    </w:tblPr>
  </w:style>
  <w:style w:type="table" w:styleId="Table10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2" Type="http://schemas.openxmlformats.org/officeDocument/2006/relationships/image" Target="media/image3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